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0C" w:rsidRDefault="004F510C" w:rsidP="004F510C">
      <w:pPr>
        <w:spacing w:line="6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4F510C" w:rsidRDefault="004F510C" w:rsidP="004F510C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中等职业学校招生情况表（截至</w:t>
      </w: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1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月）</w:t>
      </w:r>
    </w:p>
    <w:p w:rsidR="004F510C" w:rsidRDefault="004F510C" w:rsidP="004F510C">
      <w:pPr>
        <w:jc w:val="center"/>
        <w:rPr>
          <w:rFonts w:ascii="Times New Roman" w:eastAsia="黑体" w:hAnsi="Times New Roman"/>
          <w:sz w:val="44"/>
          <w:szCs w:val="44"/>
          <w:u w:val="single"/>
        </w:rPr>
      </w:pPr>
    </w:p>
    <w:p w:rsidR="004F510C" w:rsidRDefault="004F510C" w:rsidP="004F510C">
      <w:pPr>
        <w:spacing w:line="600" w:lineRule="exact"/>
        <w:rPr>
          <w:rFonts w:ascii="Times New Roman" w:eastAsia="楷体" w:hAnsi="Times New Roman"/>
          <w:szCs w:val="32"/>
        </w:rPr>
      </w:pPr>
      <w:r>
        <w:rPr>
          <w:rFonts w:ascii="Times New Roman" w:eastAsia="楷体_GB2312" w:hAnsi="Times New Roman"/>
          <w:sz w:val="28"/>
          <w:szCs w:val="28"/>
        </w:rPr>
        <w:t xml:space="preserve">      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  </w:t>
      </w:r>
      <w:r>
        <w:rPr>
          <w:rFonts w:ascii="Times New Roman" w:eastAsia="楷体" w:hAnsi="Times New Roman"/>
          <w:szCs w:val="32"/>
        </w:rPr>
        <w:t>（盖章）</w:t>
      </w:r>
      <w:r>
        <w:rPr>
          <w:rFonts w:ascii="Times New Roman" w:eastAsia="楷体" w:hAnsi="Times New Roman"/>
          <w:szCs w:val="32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3204"/>
        <w:gridCol w:w="3204"/>
        <w:gridCol w:w="3208"/>
      </w:tblGrid>
      <w:tr w:rsidR="004F510C" w:rsidTr="006F224F">
        <w:trPr>
          <w:trHeight w:val="1102"/>
          <w:jc w:val="center"/>
        </w:trPr>
        <w:tc>
          <w:tcPr>
            <w:tcW w:w="3204" w:type="dxa"/>
            <w:vAlign w:val="center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省份</w:t>
            </w:r>
          </w:p>
        </w:tc>
        <w:tc>
          <w:tcPr>
            <w:tcW w:w="3204" w:type="dxa"/>
            <w:vAlign w:val="center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年计划招生数</w:t>
            </w:r>
          </w:p>
        </w:tc>
        <w:tc>
          <w:tcPr>
            <w:tcW w:w="3204" w:type="dxa"/>
            <w:vAlign w:val="center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实际招生数</w:t>
            </w:r>
          </w:p>
        </w:tc>
        <w:tc>
          <w:tcPr>
            <w:tcW w:w="3208" w:type="dxa"/>
            <w:vAlign w:val="center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完成比例</w:t>
            </w:r>
          </w:p>
        </w:tc>
      </w:tr>
      <w:tr w:rsidR="004F510C" w:rsidTr="006F224F">
        <w:trPr>
          <w:trHeight w:val="1102"/>
          <w:jc w:val="center"/>
        </w:trPr>
        <w:tc>
          <w:tcPr>
            <w:tcW w:w="3204" w:type="dxa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204" w:type="dxa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204" w:type="dxa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208" w:type="dxa"/>
          </w:tcPr>
          <w:p w:rsidR="004F510C" w:rsidRDefault="004F510C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4F510C" w:rsidRDefault="004F510C" w:rsidP="004F510C">
      <w:pPr>
        <w:ind w:firstLineChars="400" w:firstLine="96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  <w:kern w:val="0"/>
          <w:sz w:val="24"/>
        </w:rPr>
        <w:t>备注：实际招生数包括技工学校招生数</w:t>
      </w:r>
      <w:r>
        <w:rPr>
          <w:rFonts w:ascii="Times New Roman" w:hAnsi="Times New Roman" w:hint="eastAsia"/>
          <w:kern w:val="0"/>
          <w:sz w:val="24"/>
        </w:rPr>
        <w:t>。</w:t>
      </w:r>
    </w:p>
    <w:p w:rsidR="00F60FB4" w:rsidRPr="004F510C" w:rsidRDefault="00F60FB4">
      <w:bookmarkStart w:id="0" w:name="_GoBack"/>
      <w:bookmarkEnd w:id="0"/>
    </w:p>
    <w:sectPr w:rsidR="00F60FB4" w:rsidRPr="004F51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C"/>
    <w:rsid w:val="004F510C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6388E-733B-49F0-AF6C-E6B533D1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0C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2021-04-06T01:25:00Z</dcterms:created>
  <dcterms:modified xsi:type="dcterms:W3CDTF">2021-04-06T01:26:00Z</dcterms:modified>
</cp:coreProperties>
</file>